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keepNext/>
        <w:spacing w:before="0" w:after="0"/>
        <w:jc w:val="right"/>
      </w:pPr>
      <w:r>
        <w:rPr>
          <w:rFonts w:ascii="Times New Roman" w:eastAsia="Times New Roman" w:hAnsi="Times New Roman" w:cs="Times New Roman"/>
        </w:rPr>
        <w:t>Дело № 2-11-1902/2024</w:t>
      </w:r>
    </w:p>
    <w:p>
      <w:pPr>
        <w:keepNext/>
        <w:spacing w:before="0" w:after="0"/>
        <w:rPr>
          <w:sz w:val="26"/>
          <w:szCs w:val="26"/>
        </w:rPr>
      </w:pPr>
    </w:p>
    <w:p>
      <w:pPr>
        <w:keepNext/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ИМЕНЕМ РОССИЙСКОЙ ФЕДЕРАЦИИ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23 января 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город </w:t>
      </w:r>
      <w:r>
        <w:rPr>
          <w:rFonts w:ascii="Times New Roman" w:eastAsia="Times New Roman" w:hAnsi="Times New Roman" w:cs="Times New Roman"/>
          <w:sz w:val="28"/>
          <w:szCs w:val="28"/>
        </w:rPr>
        <w:t>Мегион</w:t>
      </w:r>
    </w:p>
    <w:p>
      <w:pPr>
        <w:spacing w:before="0" w:after="0"/>
        <w:ind w:firstLine="720"/>
        <w:jc w:val="both"/>
        <w:rPr>
          <w:sz w:val="28"/>
          <w:szCs w:val="28"/>
        </w:rPr>
      </w:pP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2 </w:t>
      </w:r>
      <w:r>
        <w:rPr>
          <w:rFonts w:ascii="Times New Roman" w:eastAsia="Times New Roman" w:hAnsi="Times New Roman" w:cs="Times New Roman"/>
          <w:sz w:val="28"/>
          <w:szCs w:val="28"/>
        </w:rPr>
        <w:t>Мегионского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Ханты - Мансийского автономного округа - Югры Артюх О.П., при секретаре </w:t>
      </w:r>
      <w:r>
        <w:rPr>
          <w:rFonts w:ascii="Times New Roman" w:eastAsia="Times New Roman" w:hAnsi="Times New Roman" w:cs="Times New Roman"/>
          <w:sz w:val="28"/>
          <w:szCs w:val="28"/>
        </w:rPr>
        <w:t>Гасанбековой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М.А., 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рассмотрев в открытом судебном заседании гражданское дело по исковому заявлению муниципального унитарного предприятия «</w:t>
      </w:r>
      <w:r>
        <w:rPr>
          <w:rFonts w:ascii="Times New Roman" w:eastAsia="Times New Roman" w:hAnsi="Times New Roman" w:cs="Times New Roman"/>
          <w:sz w:val="28"/>
          <w:szCs w:val="28"/>
        </w:rPr>
        <w:t>Тепловодоканал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Алиеву </w:t>
      </w:r>
      <w:r>
        <w:rPr>
          <w:rFonts w:ascii="Times New Roman" w:eastAsia="Times New Roman" w:hAnsi="Times New Roman" w:cs="Times New Roman"/>
          <w:sz w:val="28"/>
          <w:szCs w:val="28"/>
        </w:rPr>
        <w:t>Хидирнеби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Фейзулаховичу</w:t>
      </w:r>
      <w:r>
        <w:rPr>
          <w:rFonts w:ascii="Times New Roman" w:eastAsia="Times New Roman" w:hAnsi="Times New Roman" w:cs="Times New Roman"/>
          <w:sz w:val="28"/>
          <w:szCs w:val="28"/>
        </w:rPr>
        <w:t>, Алиевой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Марьям </w:t>
      </w:r>
      <w:r>
        <w:rPr>
          <w:rFonts w:ascii="Times New Roman" w:eastAsia="Times New Roman" w:hAnsi="Times New Roman" w:cs="Times New Roman"/>
          <w:sz w:val="28"/>
          <w:szCs w:val="28"/>
        </w:rPr>
        <w:t>Рамазановне</w:t>
      </w:r>
      <w:r>
        <w:rPr>
          <w:rFonts w:ascii="Times New Roman" w:eastAsia="Times New Roman" w:hAnsi="Times New Roman" w:cs="Times New Roman"/>
          <w:sz w:val="28"/>
          <w:szCs w:val="28"/>
        </w:rPr>
        <w:t>, действующих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интересах несовершеннолетней Алиевой Амины Хидирнебиевны, </w:t>
      </w:r>
      <w:r>
        <w:rPr>
          <w:rFonts w:ascii="Times New Roman" w:eastAsia="Times New Roman" w:hAnsi="Times New Roman" w:cs="Times New Roman"/>
          <w:sz w:val="28"/>
          <w:szCs w:val="28"/>
        </w:rPr>
        <w:t>о взыскании задолженности по оплате коммунальных услуг, пени, судебных расходов,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статьями 194 – 199 Гражданского процессуального кодекса Российской Федерации, </w:t>
      </w:r>
    </w:p>
    <w:p>
      <w:pPr>
        <w:spacing w:before="0" w:after="0"/>
        <w:ind w:firstLine="720"/>
        <w:jc w:val="both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Исковое заявление муниципального унитарного предприятия «</w:t>
      </w:r>
      <w:r>
        <w:rPr>
          <w:rFonts w:ascii="Times New Roman" w:eastAsia="Times New Roman" w:hAnsi="Times New Roman" w:cs="Times New Roman"/>
          <w:sz w:val="28"/>
          <w:szCs w:val="28"/>
        </w:rPr>
        <w:t>Тепловодоканал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Алиеву </w:t>
      </w:r>
      <w:r>
        <w:rPr>
          <w:rFonts w:ascii="Times New Roman" w:eastAsia="Times New Roman" w:hAnsi="Times New Roman" w:cs="Times New Roman"/>
          <w:sz w:val="28"/>
          <w:szCs w:val="28"/>
        </w:rPr>
        <w:t>Хидирнеби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Фейзулаховичу</w:t>
      </w:r>
      <w:r>
        <w:rPr>
          <w:rFonts w:ascii="Times New Roman" w:eastAsia="Times New Roman" w:hAnsi="Times New Roman" w:cs="Times New Roman"/>
          <w:sz w:val="28"/>
          <w:szCs w:val="28"/>
        </w:rPr>
        <w:t>, Алиевой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Марьям </w:t>
      </w:r>
      <w:r>
        <w:rPr>
          <w:rFonts w:ascii="Times New Roman" w:eastAsia="Times New Roman" w:hAnsi="Times New Roman" w:cs="Times New Roman"/>
          <w:sz w:val="28"/>
          <w:szCs w:val="28"/>
        </w:rPr>
        <w:t>Рамазановне</w:t>
      </w:r>
      <w:r>
        <w:rPr>
          <w:rFonts w:ascii="Times New Roman" w:eastAsia="Times New Roman" w:hAnsi="Times New Roman" w:cs="Times New Roman"/>
          <w:sz w:val="28"/>
          <w:szCs w:val="28"/>
        </w:rPr>
        <w:t>, действующих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интересах несовершеннолетней Алиевой Амины Хидирнебиевны, </w:t>
      </w:r>
      <w:r>
        <w:rPr>
          <w:rFonts w:ascii="Times New Roman" w:eastAsia="Times New Roman" w:hAnsi="Times New Roman" w:cs="Times New Roman"/>
          <w:sz w:val="28"/>
          <w:szCs w:val="28"/>
        </w:rPr>
        <w:t>о взыскании задолженности по оплате коммунальных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услуг, пени, судебных расходов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удовлетворить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частично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Взыскать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оли</w:t>
      </w:r>
      <w:r>
        <w:rPr>
          <w:rFonts w:ascii="Times New Roman" w:eastAsia="Times New Roman" w:hAnsi="Times New Roman" w:cs="Times New Roman"/>
          <w:sz w:val="28"/>
          <w:szCs w:val="28"/>
        </w:rPr>
        <w:t>дарно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Алиева </w:t>
      </w:r>
      <w:r>
        <w:rPr>
          <w:rFonts w:ascii="Times New Roman" w:eastAsia="Times New Roman" w:hAnsi="Times New Roman" w:cs="Times New Roman"/>
          <w:sz w:val="28"/>
          <w:szCs w:val="28"/>
        </w:rPr>
        <w:t>Хидирнеби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Фейзулаховича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PassportDatagrp-23rplc-16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Алиевой Марьям </w:t>
      </w:r>
      <w:r>
        <w:rPr>
          <w:rFonts w:ascii="Times New Roman" w:eastAsia="Times New Roman" w:hAnsi="Times New Roman" w:cs="Times New Roman"/>
          <w:sz w:val="28"/>
          <w:szCs w:val="28"/>
        </w:rPr>
        <w:t>Рамазановны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PassportDatagrp-24rplc-18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действующих в интересах несовершеннолетней Алиевой Амины Хидирнебиевны, свидетельство о рождении серии </w:t>
      </w:r>
      <w:r>
        <w:rPr>
          <w:rFonts w:ascii="Times New Roman" w:eastAsia="Times New Roman" w:hAnsi="Times New Roman" w:cs="Times New Roman"/>
          <w:sz w:val="28"/>
          <w:szCs w:val="28"/>
        </w:rPr>
        <w:t>II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ПН № 619009,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пользу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унитарного предприятия «</w:t>
      </w:r>
      <w:r>
        <w:rPr>
          <w:rFonts w:ascii="Times New Roman" w:eastAsia="Times New Roman" w:hAnsi="Times New Roman" w:cs="Times New Roman"/>
          <w:sz w:val="28"/>
          <w:szCs w:val="28"/>
        </w:rPr>
        <w:t>Тепловодоканал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», ИНН 8605013419, </w:t>
      </w:r>
      <w:r>
        <w:rPr>
          <w:rFonts w:ascii="Times New Roman" w:eastAsia="Times New Roman" w:hAnsi="Times New Roman" w:cs="Times New Roman"/>
          <w:sz w:val="28"/>
          <w:szCs w:val="28"/>
        </w:rPr>
        <w:t>задолженность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оплате коммунальных услуг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соразмерно доле несовершеннолетней Алиевой Амины Хидирнебиевны в праве ¼ за период с </w:t>
      </w:r>
      <w:r>
        <w:rPr>
          <w:rFonts w:ascii="Times New Roman" w:eastAsia="Times New Roman" w:hAnsi="Times New Roman" w:cs="Times New Roman"/>
          <w:sz w:val="28"/>
          <w:szCs w:val="28"/>
        </w:rPr>
        <w:t>22.05.2020 года по 28.02.2023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</w:rPr>
        <w:t>а, по лицевому счету № 203301300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по </w:t>
      </w:r>
      <w:r>
        <w:rPr>
          <w:rFonts w:ascii="Times New Roman" w:eastAsia="Times New Roman" w:hAnsi="Times New Roman" w:cs="Times New Roman"/>
          <w:sz w:val="28"/>
          <w:szCs w:val="28"/>
        </w:rPr>
        <w:t>основному долгу в размере 18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807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рублей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08 копеек, пени з</w:t>
      </w:r>
      <w:r>
        <w:rPr>
          <w:rFonts w:ascii="Times New Roman" w:eastAsia="Times New Roman" w:hAnsi="Times New Roman" w:cs="Times New Roman"/>
          <w:sz w:val="28"/>
          <w:szCs w:val="28"/>
        </w:rPr>
        <w:t>а период с 11.06.2020 года по 11.03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.2023 года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159 рублей 86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копеек, </w:t>
      </w:r>
      <w:r>
        <w:rPr>
          <w:rFonts w:ascii="Times New Roman" w:eastAsia="Times New Roman" w:hAnsi="Times New Roman" w:cs="Times New Roman"/>
          <w:sz w:val="28"/>
          <w:szCs w:val="28"/>
        </w:rPr>
        <w:t>расходы по оплате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пошлины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размере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872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рубля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копеек, </w:t>
      </w:r>
      <w:r>
        <w:rPr>
          <w:rFonts w:ascii="Times New Roman" w:eastAsia="Times New Roman" w:hAnsi="Times New Roman" w:cs="Times New Roman"/>
          <w:sz w:val="28"/>
          <w:szCs w:val="28"/>
        </w:rPr>
        <w:t>всего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взыскать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25 839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двадцать пять тысяч восемьсот тридцать девять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</w:rPr>
        <w:t>рублей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копеек.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Лица, участвующие в деле, вправе подать заявления о составлении мотивированного решения суда: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>1).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>2).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 составляет мотивированное решение суда в течение пяти дней со дня поступления от лиц, участвующих в деле, их представителей заявления о составлении мотивированного решения суда.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Решение может быть обжаловано в апелляционном порядке в </w:t>
      </w:r>
      <w:r>
        <w:rPr>
          <w:rFonts w:ascii="Times New Roman" w:eastAsia="Times New Roman" w:hAnsi="Times New Roman" w:cs="Times New Roman"/>
          <w:sz w:val="28"/>
          <w:szCs w:val="28"/>
        </w:rPr>
        <w:t>Мегионский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городской суд Ханты-Мансийского автономного округа – Югры в течение месяца со дня принятия решения в окончательной форме, путем подачи апелляционной жалобы мировому судье судебного участка № 2 </w:t>
      </w:r>
      <w:r>
        <w:rPr>
          <w:rFonts w:ascii="Times New Roman" w:eastAsia="Times New Roman" w:hAnsi="Times New Roman" w:cs="Times New Roman"/>
          <w:sz w:val="28"/>
          <w:szCs w:val="28"/>
        </w:rPr>
        <w:t>Мегионского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Ханты-Мансийского автономного округа-Югры.</w:t>
      </w:r>
    </w:p>
    <w:p>
      <w:pPr>
        <w:spacing w:before="0" w:after="0"/>
        <w:ind w:firstLine="720"/>
        <w:jc w:val="both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</w:rPr>
        <w:t>О.П. Артюх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</w:p>
    <w:p>
      <w:pPr>
        <w:spacing w:before="0" w:after="0"/>
        <w:jc w:val="center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п</w:t>
      </w:r>
      <w:r>
        <w:rPr>
          <w:rFonts w:ascii="Times New Roman" w:eastAsia="Times New Roman" w:hAnsi="Times New Roman" w:cs="Times New Roman"/>
          <w:sz w:val="22"/>
          <w:szCs w:val="22"/>
        </w:rPr>
        <w:t>одпись судьи</w:t>
      </w:r>
    </w:p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«КОПИЯ ВЕРНА»</w:t>
      </w:r>
    </w:p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подпись мир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ового судьи__________________ </w:t>
      </w:r>
      <w:r>
        <w:rPr>
          <w:rFonts w:ascii="Times New Roman" w:eastAsia="Times New Roman" w:hAnsi="Times New Roman" w:cs="Times New Roman"/>
          <w:sz w:val="22"/>
          <w:szCs w:val="22"/>
        </w:rPr>
        <w:t>О.П. Артюх</w:t>
      </w:r>
    </w:p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Секретарь судебного заседания </w:t>
      </w:r>
    </w:p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Аппарата мирового судьи</w:t>
      </w:r>
    </w:p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_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___________________ М.А. </w:t>
      </w:r>
      <w:r>
        <w:rPr>
          <w:rFonts w:ascii="Times New Roman" w:eastAsia="Times New Roman" w:hAnsi="Times New Roman" w:cs="Times New Roman"/>
          <w:sz w:val="22"/>
          <w:szCs w:val="22"/>
        </w:rPr>
        <w:t>Гасанбекова</w:t>
      </w:r>
    </w:p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23 января 2024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года</w:t>
      </w:r>
    </w:p>
    <w:p>
      <w:pPr>
        <w:spacing w:before="0" w:after="0"/>
        <w:rPr>
          <w:sz w:val="28"/>
          <w:szCs w:val="28"/>
        </w:rPr>
      </w:pPr>
    </w:p>
    <w:p>
      <w:pPr>
        <w:spacing w:before="0" w:after="160" w:line="259" w:lineRule="auto"/>
        <w:rPr>
          <w:sz w:val="22"/>
          <w:szCs w:val="22"/>
        </w:rPr>
      </w:pPr>
    </w:p>
    <w:sectPr>
      <w:headerReference w:type="default" r:id="rId4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646284"/>
      <w:placeholder>
        <w:docPart w:val="DefaultPlaceholder_22675703"/>
      </w:placeholder>
      <w:showingPlcHdr/>
      <w:richText/>
    </w:sdtPr>
    <w:sdtContent>
      <w:p>
        <w:pPr>
          <w:spacing w:before="0" w:after="0"/>
          <w:jc w:val="center"/>
          <w:rPr>
            <w:sz w:val="22"/>
            <w:szCs w:val="22"/>
          </w:rPr>
        </w:pPr>
        <w:r>
          <w:rPr>
            <w:sz w:val="22"/>
            <w:szCs w:val="22"/>
          </w:rPr>
          <w:fldChar w:fldCharType="begin"/>
        </w:r>
        <w:r>
          <w:rPr>
            <w:sz w:val="22"/>
            <w:szCs w:val="22"/>
          </w:rPr>
          <w:instrText>PAGE   \* MERGEFORMAT</w:instrText>
        </w:r>
        <w:r>
          <w:rPr>
            <w:sz w:val="22"/>
            <w:szCs w:val="22"/>
          </w:rPr>
          <w:fldChar w:fldCharType="separate"/>
        </w:r>
        <w:r>
          <w:rPr>
            <w:rFonts w:ascii="Calibri" w:eastAsia="Calibri" w:hAnsi="Calibri" w:cs="Calibri"/>
            <w:sz w:val="22"/>
            <w:szCs w:val="22"/>
          </w:rPr>
          <w:t>1</w:t>
        </w:r>
        <w:r>
          <w:rPr>
            <w:rFonts w:ascii="Calibri" w:eastAsia="Calibri" w:hAnsi="Calibri" w:cs="Calibri"/>
            <w:sz w:val="22"/>
            <w:szCs w:val="22"/>
          </w:rPr>
          <w:fldChar w:fldCharType="end"/>
        </w:r>
      </w:p>
    </w:sdtContent>
  </w:sdt>
  <w:p>
    <w:pPr>
      <w:spacing w:before="0" w:after="0"/>
      <w:rPr>
        <w:sz w:val="22"/>
        <w:szCs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cat-PassportDatagrp-23rplc-16">
    <w:name w:val="cat-PassportData grp-23 rplc-16"/>
    <w:basedOn w:val="DefaultParagraphFont"/>
  </w:style>
  <w:style w:type="character" w:customStyle="1" w:styleId="cat-PassportDatagrp-24rplc-18">
    <w:name w:val="cat-PassportData grp-24 rplc-1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glossaryDocument" Target="glossary/document.xml" /><Relationship Id="rId6" Type="http://schemas.openxmlformats.org/officeDocument/2006/relationships/styles" Target="styles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488EC6-50C8-4F0B-9647-B1D23E892656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/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